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B24F" w14:textId="77777777" w:rsidR="005049C8" w:rsidRPr="005049C8" w:rsidRDefault="005049C8" w:rsidP="005049C8">
      <w:r w:rsidRPr="005049C8">
        <w:t>ПРОЦЕДУРНЫЕ ИНСТРУКЦИИ ДЛЯ ПАЦИЕНТОВ</w:t>
      </w:r>
    </w:p>
    <w:p w14:paraId="4212D265" w14:textId="210FCDC2" w:rsidR="005049C8" w:rsidRPr="005049C8" w:rsidRDefault="005049C8" w:rsidP="005049C8">
      <w:pPr>
        <w:jc w:val="right"/>
      </w:pPr>
      <w:r w:rsidRPr="005049C8">
        <w:t>Медицинская организация: ________________________________</w:t>
      </w:r>
      <w:r w:rsidRPr="005049C8">
        <w:br/>
        <w:t>Дата утверждения: 17 марта 2026 г.</w:t>
      </w:r>
      <w:r w:rsidRPr="005049C8">
        <w:br/>
        <w:t>Дата последнего обновления: 17 марта 2026 г.</w:t>
      </w:r>
    </w:p>
    <w:p w14:paraId="671E48C7" w14:textId="77777777" w:rsidR="005049C8" w:rsidRPr="005049C8" w:rsidRDefault="005049C8" w:rsidP="005049C8">
      <w:r w:rsidRPr="005049C8">
        <w:t>1. Порядок записи на прием</w:t>
      </w:r>
    </w:p>
    <w:p w14:paraId="0FDADD34" w14:textId="77777777" w:rsidR="005049C8" w:rsidRPr="005049C8" w:rsidRDefault="005049C8" w:rsidP="005049C8">
      <w:pPr>
        <w:numPr>
          <w:ilvl w:val="0"/>
          <w:numId w:val="12"/>
        </w:numPr>
      </w:pPr>
      <w:r w:rsidRPr="005049C8">
        <w:t>Пациент может записаться по телефону, онлайн или лично.</w:t>
      </w:r>
    </w:p>
    <w:p w14:paraId="5A64BE60" w14:textId="77777777" w:rsidR="005049C8" w:rsidRPr="005049C8" w:rsidRDefault="005049C8" w:rsidP="005049C8">
      <w:pPr>
        <w:numPr>
          <w:ilvl w:val="0"/>
          <w:numId w:val="12"/>
        </w:numPr>
      </w:pPr>
      <w:r w:rsidRPr="005049C8">
        <w:t>Для записи необходимо указать ФИО, дату рождения, контактные данные и направление (если требуется).</w:t>
      </w:r>
    </w:p>
    <w:p w14:paraId="65E84256" w14:textId="77777777" w:rsidR="005049C8" w:rsidRPr="005049C8" w:rsidRDefault="005049C8" w:rsidP="005049C8">
      <w:pPr>
        <w:numPr>
          <w:ilvl w:val="0"/>
          <w:numId w:val="12"/>
        </w:numPr>
      </w:pPr>
      <w:r w:rsidRPr="005049C8">
        <w:t>Подтверждение записи осуществляется сотрудником регистратуры или автоматическим уведомлением.</w:t>
      </w:r>
    </w:p>
    <w:p w14:paraId="1A45D8CD" w14:textId="7655482A" w:rsidR="005049C8" w:rsidRPr="005049C8" w:rsidRDefault="005049C8" w:rsidP="005049C8"/>
    <w:p w14:paraId="049AF81C" w14:textId="77777777" w:rsidR="005049C8" w:rsidRPr="005049C8" w:rsidRDefault="005049C8" w:rsidP="005049C8">
      <w:r w:rsidRPr="005049C8">
        <w:t>2. Подготовка к лабораторным исследованиям</w:t>
      </w:r>
    </w:p>
    <w:p w14:paraId="482CF029" w14:textId="77777777" w:rsidR="005049C8" w:rsidRPr="005049C8" w:rsidRDefault="005049C8" w:rsidP="005049C8">
      <w:pPr>
        <w:numPr>
          <w:ilvl w:val="0"/>
          <w:numId w:val="13"/>
        </w:numPr>
      </w:pPr>
      <w:r w:rsidRPr="005049C8">
        <w:t>Приходить натощак (если требуется, например, для анализов крови).</w:t>
      </w:r>
    </w:p>
    <w:p w14:paraId="7F063240" w14:textId="77777777" w:rsidR="005049C8" w:rsidRPr="005049C8" w:rsidRDefault="005049C8" w:rsidP="005049C8">
      <w:pPr>
        <w:numPr>
          <w:ilvl w:val="0"/>
          <w:numId w:val="13"/>
        </w:numPr>
      </w:pPr>
      <w:r w:rsidRPr="005049C8">
        <w:t>Принести паспорт, медицинский полис, результаты предыдущих исследований.</w:t>
      </w:r>
    </w:p>
    <w:p w14:paraId="2BC2CDE4" w14:textId="77777777" w:rsidR="005049C8" w:rsidRPr="005049C8" w:rsidRDefault="005049C8" w:rsidP="005049C8">
      <w:pPr>
        <w:numPr>
          <w:ilvl w:val="0"/>
          <w:numId w:val="13"/>
        </w:numPr>
      </w:pPr>
      <w:r w:rsidRPr="005049C8">
        <w:t>Сообщить о лекарствах и хронических заболеваниях.</w:t>
      </w:r>
    </w:p>
    <w:p w14:paraId="6B617B6B" w14:textId="77777777" w:rsidR="005049C8" w:rsidRPr="005049C8" w:rsidRDefault="005049C8" w:rsidP="005049C8">
      <w:pPr>
        <w:numPr>
          <w:ilvl w:val="0"/>
          <w:numId w:val="13"/>
        </w:numPr>
      </w:pPr>
      <w:r w:rsidRPr="005049C8">
        <w:t>Для анализов мочи использовать стерильный контейнер, собранный утром.</w:t>
      </w:r>
    </w:p>
    <w:p w14:paraId="15C89EAD" w14:textId="77777777" w:rsidR="005049C8" w:rsidRPr="005049C8" w:rsidRDefault="005049C8" w:rsidP="005049C8">
      <w:pPr>
        <w:numPr>
          <w:ilvl w:val="0"/>
          <w:numId w:val="13"/>
        </w:numPr>
      </w:pPr>
      <w:r w:rsidRPr="005049C8">
        <w:t>Для биохимических, гормональных и специальных тестов следовать указаниям врача.</w:t>
      </w:r>
    </w:p>
    <w:p w14:paraId="4C7C0E6A" w14:textId="40BE7868" w:rsidR="005049C8" w:rsidRPr="005049C8" w:rsidRDefault="005049C8" w:rsidP="005049C8"/>
    <w:p w14:paraId="4E41E1DB" w14:textId="77777777" w:rsidR="005049C8" w:rsidRPr="005049C8" w:rsidRDefault="005049C8" w:rsidP="005049C8">
      <w:r w:rsidRPr="005049C8">
        <w:t>3. Подготовка к инструментальным исследованиям</w:t>
      </w:r>
    </w:p>
    <w:p w14:paraId="5082773C" w14:textId="77777777" w:rsidR="005049C8" w:rsidRPr="005049C8" w:rsidRDefault="005049C8" w:rsidP="005049C8">
      <w:r w:rsidRPr="005049C8">
        <w:t>3.1. УЗИ</w:t>
      </w:r>
    </w:p>
    <w:p w14:paraId="3825091F" w14:textId="77777777" w:rsidR="005049C8" w:rsidRPr="005049C8" w:rsidRDefault="005049C8" w:rsidP="005049C8">
      <w:pPr>
        <w:numPr>
          <w:ilvl w:val="0"/>
          <w:numId w:val="14"/>
        </w:numPr>
      </w:pPr>
      <w:r w:rsidRPr="005049C8">
        <w:t>Для органов брюшной полости не есть жирное за 6–8 часов.</w:t>
      </w:r>
    </w:p>
    <w:p w14:paraId="7FDBB94F" w14:textId="77777777" w:rsidR="005049C8" w:rsidRPr="005049C8" w:rsidRDefault="005049C8" w:rsidP="005049C8">
      <w:pPr>
        <w:numPr>
          <w:ilvl w:val="0"/>
          <w:numId w:val="14"/>
        </w:numPr>
      </w:pPr>
      <w:r w:rsidRPr="005049C8">
        <w:t>Для мочевого пузыря — пить воду и не мочиться перед процедурой.</w:t>
      </w:r>
    </w:p>
    <w:p w14:paraId="2B60FDBE" w14:textId="77777777" w:rsidR="005049C8" w:rsidRPr="005049C8" w:rsidRDefault="005049C8" w:rsidP="005049C8">
      <w:pPr>
        <w:numPr>
          <w:ilvl w:val="0"/>
          <w:numId w:val="14"/>
        </w:numPr>
      </w:pPr>
      <w:r w:rsidRPr="005049C8">
        <w:t>Сообщить врачу о хронических заболеваниях и принимаемых лекарствах.</w:t>
      </w:r>
    </w:p>
    <w:p w14:paraId="42F3272F" w14:textId="77777777" w:rsidR="005049C8" w:rsidRPr="005049C8" w:rsidRDefault="005049C8" w:rsidP="005049C8">
      <w:r w:rsidRPr="005049C8">
        <w:t>3.2. КТ / МРТ / Рентген</w:t>
      </w:r>
    </w:p>
    <w:p w14:paraId="053302A8" w14:textId="77777777" w:rsidR="005049C8" w:rsidRPr="005049C8" w:rsidRDefault="005049C8" w:rsidP="005049C8">
      <w:pPr>
        <w:numPr>
          <w:ilvl w:val="0"/>
          <w:numId w:val="15"/>
        </w:numPr>
      </w:pPr>
      <w:r w:rsidRPr="005049C8">
        <w:t>Снять металлические предметы.</w:t>
      </w:r>
    </w:p>
    <w:p w14:paraId="10F98C93" w14:textId="77777777" w:rsidR="005049C8" w:rsidRPr="005049C8" w:rsidRDefault="005049C8" w:rsidP="005049C8">
      <w:pPr>
        <w:numPr>
          <w:ilvl w:val="0"/>
          <w:numId w:val="15"/>
        </w:numPr>
      </w:pPr>
      <w:r w:rsidRPr="005049C8">
        <w:t>Сообщить персоналу о наличии имплантов и аллергий.</w:t>
      </w:r>
    </w:p>
    <w:p w14:paraId="509296F4" w14:textId="77777777" w:rsidR="005049C8" w:rsidRPr="005049C8" w:rsidRDefault="005049C8" w:rsidP="005049C8">
      <w:pPr>
        <w:numPr>
          <w:ilvl w:val="0"/>
          <w:numId w:val="15"/>
        </w:numPr>
      </w:pPr>
      <w:r w:rsidRPr="005049C8">
        <w:t>Следовать рекомендациям врача по питанию и подготовке.</w:t>
      </w:r>
    </w:p>
    <w:p w14:paraId="22B5E748" w14:textId="77777777" w:rsidR="005049C8" w:rsidRPr="005049C8" w:rsidRDefault="005049C8" w:rsidP="005049C8">
      <w:pPr>
        <w:numPr>
          <w:ilvl w:val="0"/>
          <w:numId w:val="15"/>
        </w:numPr>
      </w:pPr>
      <w:r w:rsidRPr="005049C8">
        <w:t>Избегать физических нагрузок за 1–2 часа до процедуры.</w:t>
      </w:r>
    </w:p>
    <w:p w14:paraId="37768A6D" w14:textId="27CF7F2E" w:rsidR="005049C8" w:rsidRPr="005049C8" w:rsidRDefault="005049C8" w:rsidP="005049C8"/>
    <w:p w14:paraId="59A94632" w14:textId="77777777" w:rsidR="005049C8" w:rsidRPr="005049C8" w:rsidRDefault="005049C8" w:rsidP="005049C8">
      <w:r w:rsidRPr="005049C8">
        <w:lastRenderedPageBreak/>
        <w:t>4. Подготовка к госпитализации</w:t>
      </w:r>
    </w:p>
    <w:p w14:paraId="4DF6DAC2" w14:textId="77777777" w:rsidR="005049C8" w:rsidRPr="005049C8" w:rsidRDefault="005049C8" w:rsidP="005049C8">
      <w:pPr>
        <w:numPr>
          <w:ilvl w:val="0"/>
          <w:numId w:val="16"/>
        </w:numPr>
      </w:pPr>
      <w:r w:rsidRPr="005049C8">
        <w:t>Подготовить паспорт, полис, результаты анализов и заключения врачей.</w:t>
      </w:r>
    </w:p>
    <w:p w14:paraId="12332237" w14:textId="77777777" w:rsidR="005049C8" w:rsidRPr="005049C8" w:rsidRDefault="005049C8" w:rsidP="005049C8">
      <w:pPr>
        <w:numPr>
          <w:ilvl w:val="0"/>
          <w:numId w:val="16"/>
        </w:numPr>
      </w:pPr>
      <w:r w:rsidRPr="005049C8">
        <w:t>Не есть и не пить за 6–8 часов до плановой операции (если требуется).</w:t>
      </w:r>
    </w:p>
    <w:p w14:paraId="4EB4545F" w14:textId="77777777" w:rsidR="005049C8" w:rsidRPr="005049C8" w:rsidRDefault="005049C8" w:rsidP="005049C8">
      <w:pPr>
        <w:numPr>
          <w:ilvl w:val="0"/>
          <w:numId w:val="16"/>
        </w:numPr>
      </w:pPr>
      <w:r w:rsidRPr="005049C8">
        <w:t>Снять косметику, украшения, лак для ногтей.</w:t>
      </w:r>
    </w:p>
    <w:p w14:paraId="7715A9C8" w14:textId="77777777" w:rsidR="005049C8" w:rsidRPr="005049C8" w:rsidRDefault="005049C8" w:rsidP="005049C8">
      <w:pPr>
        <w:numPr>
          <w:ilvl w:val="0"/>
          <w:numId w:val="16"/>
        </w:numPr>
      </w:pPr>
      <w:r w:rsidRPr="005049C8">
        <w:t>Следовать указаниям врача по приему или отмене лекарств.</w:t>
      </w:r>
    </w:p>
    <w:p w14:paraId="151F65BB" w14:textId="77777777" w:rsidR="005049C8" w:rsidRPr="005049C8" w:rsidRDefault="005049C8" w:rsidP="005049C8">
      <w:pPr>
        <w:numPr>
          <w:ilvl w:val="0"/>
          <w:numId w:val="16"/>
        </w:numPr>
      </w:pPr>
      <w:r w:rsidRPr="005049C8">
        <w:t>Ознакомиться с планом госпитализации и послеоперационного ухода.</w:t>
      </w:r>
    </w:p>
    <w:p w14:paraId="708E6503" w14:textId="661DFF14" w:rsidR="005049C8" w:rsidRPr="005049C8" w:rsidRDefault="005049C8" w:rsidP="005049C8"/>
    <w:p w14:paraId="21C61921" w14:textId="77777777" w:rsidR="005049C8" w:rsidRPr="005049C8" w:rsidRDefault="005049C8" w:rsidP="005049C8">
      <w:r w:rsidRPr="005049C8">
        <w:t>5. Подготовка к амбулаторным операциям</w:t>
      </w:r>
    </w:p>
    <w:p w14:paraId="47BED656" w14:textId="77777777" w:rsidR="005049C8" w:rsidRPr="005049C8" w:rsidRDefault="005049C8" w:rsidP="005049C8">
      <w:pPr>
        <w:numPr>
          <w:ilvl w:val="0"/>
          <w:numId w:val="17"/>
        </w:numPr>
      </w:pPr>
      <w:r w:rsidRPr="005049C8">
        <w:t>Приходить натощак, если операция требует анестезии.</w:t>
      </w:r>
    </w:p>
    <w:p w14:paraId="7F3188CA" w14:textId="77777777" w:rsidR="005049C8" w:rsidRPr="005049C8" w:rsidRDefault="005049C8" w:rsidP="005049C8">
      <w:pPr>
        <w:numPr>
          <w:ilvl w:val="0"/>
          <w:numId w:val="17"/>
        </w:numPr>
      </w:pPr>
      <w:r w:rsidRPr="005049C8">
        <w:t>Принести паспорт, полис и результаты анализов.</w:t>
      </w:r>
    </w:p>
    <w:p w14:paraId="2A59AEA3" w14:textId="77777777" w:rsidR="005049C8" w:rsidRPr="005049C8" w:rsidRDefault="005049C8" w:rsidP="005049C8">
      <w:pPr>
        <w:numPr>
          <w:ilvl w:val="0"/>
          <w:numId w:val="17"/>
        </w:numPr>
      </w:pPr>
      <w:r w:rsidRPr="005049C8">
        <w:t>Снять косметику и украшения.</w:t>
      </w:r>
    </w:p>
    <w:p w14:paraId="4D8D636E" w14:textId="77777777" w:rsidR="005049C8" w:rsidRPr="005049C8" w:rsidRDefault="005049C8" w:rsidP="005049C8">
      <w:pPr>
        <w:numPr>
          <w:ilvl w:val="0"/>
          <w:numId w:val="17"/>
        </w:numPr>
      </w:pPr>
      <w:r w:rsidRPr="005049C8">
        <w:t>Согласовать с врачом прием или отмену лекарств.</w:t>
      </w:r>
    </w:p>
    <w:p w14:paraId="442C3FFD" w14:textId="77777777" w:rsidR="005049C8" w:rsidRPr="005049C8" w:rsidRDefault="005049C8" w:rsidP="005049C8">
      <w:pPr>
        <w:numPr>
          <w:ilvl w:val="0"/>
          <w:numId w:val="17"/>
        </w:numPr>
      </w:pPr>
      <w:r w:rsidRPr="005049C8">
        <w:t>Организовать сопровождение домой после процедуры.</w:t>
      </w:r>
    </w:p>
    <w:p w14:paraId="709F9C42" w14:textId="77777777" w:rsidR="005049C8" w:rsidRPr="005049C8" w:rsidRDefault="005049C8" w:rsidP="005049C8">
      <w:pPr>
        <w:numPr>
          <w:ilvl w:val="0"/>
          <w:numId w:val="17"/>
        </w:numPr>
      </w:pPr>
      <w:r w:rsidRPr="005049C8">
        <w:t>Ознакомиться с планом послеоперационного ухода.</w:t>
      </w:r>
    </w:p>
    <w:p w14:paraId="1C31BCEE" w14:textId="77777777" w:rsidR="008257ED" w:rsidRPr="005049C8" w:rsidRDefault="008257ED" w:rsidP="005049C8"/>
    <w:sectPr w:rsidR="008257ED" w:rsidRPr="0050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808"/>
    <w:multiLevelType w:val="multilevel"/>
    <w:tmpl w:val="528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4DB5"/>
    <w:multiLevelType w:val="multilevel"/>
    <w:tmpl w:val="9C2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056A"/>
    <w:multiLevelType w:val="multilevel"/>
    <w:tmpl w:val="D79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E49DA"/>
    <w:multiLevelType w:val="multilevel"/>
    <w:tmpl w:val="CDC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E2216"/>
    <w:multiLevelType w:val="multilevel"/>
    <w:tmpl w:val="B99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8114B"/>
    <w:multiLevelType w:val="multilevel"/>
    <w:tmpl w:val="1638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E6A82"/>
    <w:multiLevelType w:val="multilevel"/>
    <w:tmpl w:val="B49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4745C"/>
    <w:multiLevelType w:val="multilevel"/>
    <w:tmpl w:val="8BA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0701D"/>
    <w:multiLevelType w:val="multilevel"/>
    <w:tmpl w:val="BFCA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E2E80"/>
    <w:multiLevelType w:val="multilevel"/>
    <w:tmpl w:val="5E98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C7215"/>
    <w:multiLevelType w:val="multilevel"/>
    <w:tmpl w:val="D98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D3455"/>
    <w:multiLevelType w:val="multilevel"/>
    <w:tmpl w:val="D40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F4E6B"/>
    <w:multiLevelType w:val="multilevel"/>
    <w:tmpl w:val="316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D6CFC"/>
    <w:multiLevelType w:val="multilevel"/>
    <w:tmpl w:val="8D2E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43470E"/>
    <w:multiLevelType w:val="multilevel"/>
    <w:tmpl w:val="59B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24278"/>
    <w:multiLevelType w:val="multilevel"/>
    <w:tmpl w:val="7EF8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32153C"/>
    <w:multiLevelType w:val="multilevel"/>
    <w:tmpl w:val="90EC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900229">
    <w:abstractNumId w:val="7"/>
  </w:num>
  <w:num w:numId="2" w16cid:durableId="1077901628">
    <w:abstractNumId w:val="5"/>
  </w:num>
  <w:num w:numId="3" w16cid:durableId="1490555983">
    <w:abstractNumId w:val="10"/>
  </w:num>
  <w:num w:numId="4" w16cid:durableId="502090500">
    <w:abstractNumId w:val="11"/>
  </w:num>
  <w:num w:numId="5" w16cid:durableId="1453741414">
    <w:abstractNumId w:val="2"/>
  </w:num>
  <w:num w:numId="6" w16cid:durableId="426775560">
    <w:abstractNumId w:val="6"/>
  </w:num>
  <w:num w:numId="7" w16cid:durableId="1464039251">
    <w:abstractNumId w:val="1"/>
  </w:num>
  <w:num w:numId="8" w16cid:durableId="347368158">
    <w:abstractNumId w:val="14"/>
  </w:num>
  <w:num w:numId="9" w16cid:durableId="509875580">
    <w:abstractNumId w:val="0"/>
  </w:num>
  <w:num w:numId="10" w16cid:durableId="1730035719">
    <w:abstractNumId w:val="13"/>
  </w:num>
  <w:num w:numId="11" w16cid:durableId="1792825685">
    <w:abstractNumId w:val="9"/>
  </w:num>
  <w:num w:numId="12" w16cid:durableId="1283074294">
    <w:abstractNumId w:val="15"/>
  </w:num>
  <w:num w:numId="13" w16cid:durableId="1355307371">
    <w:abstractNumId w:val="16"/>
  </w:num>
  <w:num w:numId="14" w16cid:durableId="356077218">
    <w:abstractNumId w:val="4"/>
  </w:num>
  <w:num w:numId="15" w16cid:durableId="1655140180">
    <w:abstractNumId w:val="12"/>
  </w:num>
  <w:num w:numId="16" w16cid:durableId="1626696057">
    <w:abstractNumId w:val="8"/>
  </w:num>
  <w:num w:numId="17" w16cid:durableId="1774857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3A"/>
    <w:rsid w:val="000B663A"/>
    <w:rsid w:val="003C4A54"/>
    <w:rsid w:val="005049C8"/>
    <w:rsid w:val="006855CE"/>
    <w:rsid w:val="008257ED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D1D3"/>
  <w15:chartTrackingRefBased/>
  <w15:docId w15:val="{E34B2013-0EC3-4698-8A45-85C685F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6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6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6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66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66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6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66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6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6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6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6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6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6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66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66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66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6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66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6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Blackfox Nata</dc:creator>
  <cp:keywords/>
  <dc:description/>
  <cp:lastModifiedBy>Blackfox Nata</cp:lastModifiedBy>
  <cp:revision>2</cp:revision>
  <dcterms:created xsi:type="dcterms:W3CDTF">2026-03-17T07:57:00Z</dcterms:created>
  <dcterms:modified xsi:type="dcterms:W3CDTF">2026-03-17T07:57:00Z</dcterms:modified>
</cp:coreProperties>
</file>